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4B" w:rsidRPr="00582D4B" w:rsidRDefault="00582D4B" w:rsidP="00582D4B">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582D4B">
        <w:rPr>
          <w:rFonts w:ascii="Times New Roman" w:eastAsia="Times New Roman" w:hAnsi="Times New Roman" w:cs="Times New Roman"/>
          <w:b/>
          <w:bCs/>
          <w:kern w:val="36"/>
          <w:sz w:val="48"/>
          <w:szCs w:val="48"/>
          <w:lang w:eastAsia="it-IT"/>
        </w:rPr>
        <w:t xml:space="preserve">Impianti termici, </w:t>
      </w:r>
      <w:r w:rsidR="000815C4">
        <w:rPr>
          <w:rFonts w:ascii="Times New Roman" w:eastAsia="Times New Roman" w:hAnsi="Times New Roman" w:cs="Times New Roman"/>
          <w:b/>
          <w:bCs/>
          <w:kern w:val="36"/>
          <w:sz w:val="48"/>
          <w:szCs w:val="48"/>
          <w:lang w:eastAsia="it-IT"/>
        </w:rPr>
        <w:t xml:space="preserve">D.P.R. 74/2013, </w:t>
      </w:r>
      <w:r w:rsidRPr="00582D4B">
        <w:rPr>
          <w:rFonts w:ascii="Times New Roman" w:eastAsia="Times New Roman" w:hAnsi="Times New Roman" w:cs="Times New Roman"/>
          <w:b/>
          <w:bCs/>
          <w:kern w:val="36"/>
          <w:sz w:val="48"/>
          <w:szCs w:val="48"/>
          <w:lang w:eastAsia="it-IT"/>
        </w:rPr>
        <w:t>le nuove regole, ecco cosa cambia</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b/>
          <w:bCs/>
          <w:sz w:val="24"/>
          <w:szCs w:val="24"/>
          <w:lang w:eastAsia="it-IT"/>
        </w:rPr>
        <w:t>le nuove regole relative all’esercizio, alla conduzione, al controllo, alla manutenzione e all’ispezione degli impianti termici</w:t>
      </w:r>
      <w:r w:rsidRPr="00582D4B">
        <w:rPr>
          <w:rFonts w:ascii="Times New Roman" w:eastAsia="Times New Roman" w:hAnsi="Times New Roman" w:cs="Times New Roman"/>
          <w:sz w:val="24"/>
          <w:szCs w:val="24"/>
          <w:lang w:eastAsia="it-IT"/>
        </w:rPr>
        <w:t>. Vediamo allora nel dettaglio cosa cambi</w:t>
      </w:r>
      <w:r w:rsidR="000815C4">
        <w:rPr>
          <w:rFonts w:ascii="Times New Roman" w:eastAsia="Times New Roman" w:hAnsi="Times New Roman" w:cs="Times New Roman"/>
          <w:sz w:val="24"/>
          <w:szCs w:val="24"/>
          <w:lang w:eastAsia="it-IT"/>
        </w:rPr>
        <w:t>a</w:t>
      </w:r>
      <w:r w:rsidRPr="00582D4B">
        <w:rPr>
          <w:rFonts w:ascii="Times New Roman" w:eastAsia="Times New Roman" w:hAnsi="Times New Roman" w:cs="Times New Roman"/>
          <w:sz w:val="24"/>
          <w:szCs w:val="24"/>
          <w:lang w:eastAsia="it-IT"/>
        </w:rPr>
        <w:t xml:space="preserve"> da un punto di vista operativo.</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 xml:space="preserve">Anzitutto, la nuova disciplina sugli impianti termici per la </w:t>
      </w:r>
      <w:r w:rsidRPr="000815C4">
        <w:rPr>
          <w:rFonts w:ascii="Times New Roman" w:eastAsia="Times New Roman" w:hAnsi="Times New Roman" w:cs="Times New Roman"/>
          <w:sz w:val="24"/>
          <w:szCs w:val="24"/>
          <w:u w:val="single"/>
          <w:lang w:eastAsia="it-IT"/>
        </w:rPr>
        <w:t>climatizzazione invernale</w:t>
      </w:r>
      <w:r w:rsidRPr="00582D4B">
        <w:rPr>
          <w:rFonts w:ascii="Times New Roman" w:eastAsia="Times New Roman" w:hAnsi="Times New Roman" w:cs="Times New Roman"/>
          <w:sz w:val="24"/>
          <w:szCs w:val="24"/>
          <w:lang w:eastAsia="it-IT"/>
        </w:rPr>
        <w:t xml:space="preserve"> e per la produzione di </w:t>
      </w:r>
      <w:r w:rsidRPr="000815C4">
        <w:rPr>
          <w:rFonts w:ascii="Times New Roman" w:eastAsia="Times New Roman" w:hAnsi="Times New Roman" w:cs="Times New Roman"/>
          <w:sz w:val="24"/>
          <w:szCs w:val="24"/>
          <w:u w:val="single"/>
          <w:lang w:eastAsia="it-IT"/>
        </w:rPr>
        <w:t>acqua calda sanitaria</w:t>
      </w:r>
      <w:r w:rsidRPr="00582D4B">
        <w:rPr>
          <w:rFonts w:ascii="Times New Roman" w:eastAsia="Times New Roman" w:hAnsi="Times New Roman" w:cs="Times New Roman"/>
          <w:sz w:val="24"/>
          <w:szCs w:val="24"/>
          <w:lang w:eastAsia="it-IT"/>
        </w:rPr>
        <w:t xml:space="preserve"> è stata definita dal recente </w:t>
      </w:r>
      <w:hyperlink r:id="rId4" w:tgtFrame="_blank" w:tooltip="Vai al DPR 16 aprile 2013, n. 74" w:history="1">
        <w:r w:rsidR="000815C4">
          <w:rPr>
            <w:rFonts w:ascii="Times New Roman" w:eastAsia="Times New Roman" w:hAnsi="Times New Roman" w:cs="Times New Roman"/>
            <w:color w:val="0000FF"/>
            <w:sz w:val="24"/>
            <w:szCs w:val="24"/>
            <w:u w:val="single"/>
            <w:lang w:eastAsia="it-IT"/>
          </w:rPr>
          <w:t>D</w:t>
        </w:r>
        <w:r w:rsidRPr="00582D4B">
          <w:rPr>
            <w:rFonts w:ascii="Times New Roman" w:eastAsia="Times New Roman" w:hAnsi="Times New Roman" w:cs="Times New Roman"/>
            <w:color w:val="0000FF"/>
            <w:sz w:val="24"/>
            <w:szCs w:val="24"/>
            <w:u w:val="single"/>
            <w:lang w:eastAsia="it-IT"/>
          </w:rPr>
          <w:t>.P.R. 74/2013</w:t>
        </w:r>
      </w:hyperlink>
      <w:r w:rsidRPr="00582D4B">
        <w:rPr>
          <w:rFonts w:ascii="Times New Roman" w:eastAsia="Times New Roman" w:hAnsi="Times New Roman" w:cs="Times New Roman"/>
          <w:sz w:val="24"/>
          <w:szCs w:val="24"/>
          <w:lang w:eastAsia="it-IT"/>
        </w:rPr>
        <w:t xml:space="preserve">, pubblicato sulla </w:t>
      </w:r>
      <w:r w:rsidRPr="000815C4">
        <w:rPr>
          <w:rFonts w:ascii="Times New Roman" w:eastAsia="Times New Roman" w:hAnsi="Times New Roman" w:cs="Times New Roman"/>
          <w:i/>
          <w:iCs/>
          <w:sz w:val="24"/>
          <w:szCs w:val="24"/>
          <w:u w:val="single"/>
          <w:lang w:eastAsia="it-IT"/>
        </w:rPr>
        <w:t>Gazzetta Ufficiale</w:t>
      </w:r>
      <w:r w:rsidRPr="000815C4">
        <w:rPr>
          <w:rFonts w:ascii="Times New Roman" w:eastAsia="Times New Roman" w:hAnsi="Times New Roman" w:cs="Times New Roman"/>
          <w:sz w:val="24"/>
          <w:szCs w:val="24"/>
          <w:u w:val="single"/>
          <w:lang w:eastAsia="it-IT"/>
        </w:rPr>
        <w:t xml:space="preserve"> n.149 del 27 giugno 2013</w:t>
      </w:r>
      <w:r w:rsidRPr="00582D4B">
        <w:rPr>
          <w:rFonts w:ascii="Times New Roman" w:eastAsia="Times New Roman" w:hAnsi="Times New Roman" w:cs="Times New Roman"/>
          <w:sz w:val="24"/>
          <w:szCs w:val="24"/>
          <w:lang w:eastAsia="it-IT"/>
        </w:rPr>
        <w:t xml:space="preserve"> in attuazione di quanto stabilito dal d.lgs. 192/2005.</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b/>
          <w:bCs/>
          <w:sz w:val="24"/>
          <w:szCs w:val="24"/>
          <w:lang w:eastAsia="it-IT"/>
        </w:rPr>
        <w:t>Ecco sinteticamente le principali novità del nuovo decreto</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b/>
          <w:bCs/>
          <w:sz w:val="24"/>
          <w:szCs w:val="24"/>
          <w:lang w:eastAsia="it-IT"/>
        </w:rPr>
        <w:t>1.</w:t>
      </w:r>
      <w:r w:rsidRPr="00582D4B">
        <w:rPr>
          <w:rFonts w:ascii="Times New Roman" w:eastAsia="Times New Roman" w:hAnsi="Times New Roman" w:cs="Times New Roman"/>
          <w:sz w:val="24"/>
          <w:szCs w:val="24"/>
          <w:lang w:eastAsia="it-IT"/>
        </w:rPr>
        <w:t xml:space="preserve"> </w:t>
      </w:r>
      <w:r w:rsidRPr="000815C4">
        <w:rPr>
          <w:rFonts w:ascii="Times New Roman" w:eastAsia="Times New Roman" w:hAnsi="Times New Roman" w:cs="Times New Roman"/>
          <w:b/>
          <w:bCs/>
          <w:sz w:val="28"/>
          <w:szCs w:val="28"/>
          <w:lang w:eastAsia="it-IT"/>
        </w:rPr>
        <w:t>Temperature degli ambienti e limiti di esercizio degli impianti</w:t>
      </w:r>
      <w:r w:rsidRPr="000815C4">
        <w:rPr>
          <w:rFonts w:ascii="Times New Roman" w:eastAsia="Times New Roman" w:hAnsi="Times New Roman" w:cs="Times New Roman"/>
          <w:sz w:val="28"/>
          <w:szCs w:val="28"/>
          <w:lang w:eastAsia="it-IT"/>
        </w:rPr>
        <w:br/>
      </w:r>
      <w:r w:rsidRPr="000815C4">
        <w:rPr>
          <w:rFonts w:ascii="Times New Roman" w:eastAsia="Times New Roman" w:hAnsi="Times New Roman" w:cs="Times New Roman"/>
          <w:b/>
          <w:bCs/>
          <w:sz w:val="28"/>
          <w:szCs w:val="28"/>
          <w:lang w:eastAsia="it-IT"/>
        </w:rPr>
        <w:t>Nessun cambiamento per quanto riguarda i valori massimi e minimi di temperatura ambiente da fissare durante l’inverno per il riscaldamento e per l’estate per il raffrescamento</w:t>
      </w:r>
      <w:r w:rsidRPr="000815C4">
        <w:rPr>
          <w:rFonts w:ascii="Times New Roman" w:eastAsia="Times New Roman" w:hAnsi="Times New Roman" w:cs="Times New Roman"/>
          <w:sz w:val="28"/>
          <w:szCs w:val="28"/>
          <w:lang w:eastAsia="it-IT"/>
        </w:rPr>
        <w:t>.</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Nel primo caso il valore massimo è di 20 °C +2 °C di tolleranza. Valore che scende a 18 °C +2 °C di tolleranza per ambienti adibiti ad attività industriali e artigianali. I valori si intendono come “media ponderata delle temperature misurate nei singoli ambienti”.</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In estate, invece, il valore minimo stabilito per tutti gli ambienti è di 26 °C, anche qui con una tolleranza di -2 °C.</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 xml:space="preserve">Sono invece stati </w:t>
      </w:r>
      <w:r w:rsidRPr="00582D4B">
        <w:rPr>
          <w:rFonts w:ascii="Times New Roman" w:eastAsia="Times New Roman" w:hAnsi="Times New Roman" w:cs="Times New Roman"/>
          <w:b/>
          <w:bCs/>
          <w:sz w:val="24"/>
          <w:szCs w:val="24"/>
          <w:lang w:eastAsia="it-IT"/>
        </w:rPr>
        <w:t>riorganizzati i periodi e i tempi di funzionamento per gli impianti termici durante l’inverno</w:t>
      </w:r>
      <w:r w:rsidRPr="00582D4B">
        <w:rPr>
          <w:rFonts w:ascii="Times New Roman" w:eastAsia="Times New Roman" w:hAnsi="Times New Roman" w:cs="Times New Roman"/>
          <w:sz w:val="24"/>
          <w:szCs w:val="24"/>
          <w:lang w:eastAsia="it-IT"/>
        </w:rPr>
        <w:t>, che variano in base alla zona climatica di appartenenza:</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 xml:space="preserve">- </w:t>
      </w:r>
      <w:r w:rsidRPr="00582D4B">
        <w:rPr>
          <w:rFonts w:ascii="Times New Roman" w:eastAsia="Times New Roman" w:hAnsi="Times New Roman" w:cs="Times New Roman"/>
          <w:b/>
          <w:bCs/>
          <w:sz w:val="24"/>
          <w:szCs w:val="24"/>
          <w:lang w:eastAsia="it-IT"/>
        </w:rPr>
        <w:t>Zona A</w:t>
      </w:r>
      <w:r w:rsidRPr="00582D4B">
        <w:rPr>
          <w:rFonts w:ascii="Times New Roman" w:eastAsia="Times New Roman" w:hAnsi="Times New Roman" w:cs="Times New Roman"/>
          <w:sz w:val="24"/>
          <w:szCs w:val="24"/>
          <w:lang w:eastAsia="it-IT"/>
        </w:rPr>
        <w:t>: ore 6 giornaliere dal 1° dicembre al 15 marzo;</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 xml:space="preserve">- </w:t>
      </w:r>
      <w:r w:rsidRPr="00582D4B">
        <w:rPr>
          <w:rFonts w:ascii="Times New Roman" w:eastAsia="Times New Roman" w:hAnsi="Times New Roman" w:cs="Times New Roman"/>
          <w:b/>
          <w:bCs/>
          <w:sz w:val="24"/>
          <w:szCs w:val="24"/>
          <w:lang w:eastAsia="it-IT"/>
        </w:rPr>
        <w:t>Zona B</w:t>
      </w:r>
      <w:r w:rsidRPr="00582D4B">
        <w:rPr>
          <w:rFonts w:ascii="Times New Roman" w:eastAsia="Times New Roman" w:hAnsi="Times New Roman" w:cs="Times New Roman"/>
          <w:sz w:val="24"/>
          <w:szCs w:val="24"/>
          <w:lang w:eastAsia="it-IT"/>
        </w:rPr>
        <w:t>: ore 8 giornaliere dal 1° dicembre al 31 marzo;</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 xml:space="preserve">- </w:t>
      </w:r>
      <w:r w:rsidRPr="00582D4B">
        <w:rPr>
          <w:rFonts w:ascii="Times New Roman" w:eastAsia="Times New Roman" w:hAnsi="Times New Roman" w:cs="Times New Roman"/>
          <w:b/>
          <w:bCs/>
          <w:sz w:val="24"/>
          <w:szCs w:val="24"/>
          <w:lang w:eastAsia="it-IT"/>
        </w:rPr>
        <w:t>Zona C</w:t>
      </w:r>
      <w:r w:rsidRPr="00582D4B">
        <w:rPr>
          <w:rFonts w:ascii="Times New Roman" w:eastAsia="Times New Roman" w:hAnsi="Times New Roman" w:cs="Times New Roman"/>
          <w:sz w:val="24"/>
          <w:szCs w:val="24"/>
          <w:lang w:eastAsia="it-IT"/>
        </w:rPr>
        <w:t>: ore 10 giornaliere dal 15 novembre al 31 marzo;</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 xml:space="preserve">- </w:t>
      </w:r>
      <w:r w:rsidRPr="00582D4B">
        <w:rPr>
          <w:rFonts w:ascii="Times New Roman" w:eastAsia="Times New Roman" w:hAnsi="Times New Roman" w:cs="Times New Roman"/>
          <w:b/>
          <w:bCs/>
          <w:sz w:val="24"/>
          <w:szCs w:val="24"/>
          <w:lang w:eastAsia="it-IT"/>
        </w:rPr>
        <w:t>Zona D</w:t>
      </w:r>
      <w:r w:rsidRPr="00582D4B">
        <w:rPr>
          <w:rFonts w:ascii="Times New Roman" w:eastAsia="Times New Roman" w:hAnsi="Times New Roman" w:cs="Times New Roman"/>
          <w:sz w:val="24"/>
          <w:szCs w:val="24"/>
          <w:lang w:eastAsia="it-IT"/>
        </w:rPr>
        <w:t>: ore 12 giornaliere dal 1° novembre al 15 aprile;</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 xml:space="preserve">- </w:t>
      </w:r>
      <w:r w:rsidRPr="00582D4B">
        <w:rPr>
          <w:rFonts w:ascii="Times New Roman" w:eastAsia="Times New Roman" w:hAnsi="Times New Roman" w:cs="Times New Roman"/>
          <w:b/>
          <w:bCs/>
          <w:sz w:val="24"/>
          <w:szCs w:val="24"/>
          <w:lang w:eastAsia="it-IT"/>
        </w:rPr>
        <w:t>Zona E</w:t>
      </w:r>
      <w:r w:rsidRPr="00582D4B">
        <w:rPr>
          <w:rFonts w:ascii="Times New Roman" w:eastAsia="Times New Roman" w:hAnsi="Times New Roman" w:cs="Times New Roman"/>
          <w:sz w:val="24"/>
          <w:szCs w:val="24"/>
          <w:lang w:eastAsia="it-IT"/>
        </w:rPr>
        <w:t>: ore 14 giornaliere dal 15 ottobre al 15 aprile;</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 xml:space="preserve">- </w:t>
      </w:r>
      <w:r w:rsidRPr="00582D4B">
        <w:rPr>
          <w:rFonts w:ascii="Times New Roman" w:eastAsia="Times New Roman" w:hAnsi="Times New Roman" w:cs="Times New Roman"/>
          <w:b/>
          <w:bCs/>
          <w:sz w:val="24"/>
          <w:szCs w:val="24"/>
          <w:lang w:eastAsia="it-IT"/>
        </w:rPr>
        <w:t>Zona F</w:t>
      </w:r>
      <w:r w:rsidRPr="00582D4B">
        <w:rPr>
          <w:rFonts w:ascii="Times New Roman" w:eastAsia="Times New Roman" w:hAnsi="Times New Roman" w:cs="Times New Roman"/>
          <w:sz w:val="24"/>
          <w:szCs w:val="24"/>
          <w:lang w:eastAsia="it-IT"/>
        </w:rPr>
        <w:t>: nessuna limitazione.</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Valgono deroghe speciali per determinate tipologie di edifici come scuole materne, ospedali, piscine, ecc.</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 xml:space="preserve">Per tutte le altre tipologie di edificio è fatto </w:t>
      </w:r>
      <w:r w:rsidRPr="00582D4B">
        <w:rPr>
          <w:rFonts w:ascii="Times New Roman" w:eastAsia="Times New Roman" w:hAnsi="Times New Roman" w:cs="Times New Roman"/>
          <w:b/>
          <w:bCs/>
          <w:sz w:val="24"/>
          <w:szCs w:val="24"/>
          <w:lang w:eastAsia="it-IT"/>
        </w:rPr>
        <w:t>obbligo di esporre su ciascun impianto termico di una tabella</w:t>
      </w:r>
      <w:r w:rsidRPr="00582D4B">
        <w:rPr>
          <w:rFonts w:ascii="Times New Roman" w:eastAsia="Times New Roman" w:hAnsi="Times New Roman" w:cs="Times New Roman"/>
          <w:sz w:val="24"/>
          <w:szCs w:val="24"/>
          <w:lang w:eastAsia="it-IT"/>
        </w:rPr>
        <w:t xml:space="preserve"> che riporti i periodi di funzionamento e l’orario giornaliero prescelto.</w:t>
      </w:r>
    </w:p>
    <w:p w:rsidR="000815C4" w:rsidRDefault="000815C4" w:rsidP="00582D4B">
      <w:pPr>
        <w:spacing w:before="100" w:beforeAutospacing="1" w:after="100" w:afterAutospacing="1" w:line="240" w:lineRule="auto"/>
        <w:rPr>
          <w:rFonts w:ascii="Times New Roman" w:eastAsia="Times New Roman" w:hAnsi="Times New Roman" w:cs="Times New Roman"/>
          <w:b/>
          <w:bCs/>
          <w:sz w:val="24"/>
          <w:szCs w:val="24"/>
          <w:lang w:eastAsia="it-IT"/>
        </w:rPr>
      </w:pP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b/>
          <w:bCs/>
          <w:sz w:val="24"/>
          <w:szCs w:val="24"/>
          <w:lang w:eastAsia="it-IT"/>
        </w:rPr>
        <w:lastRenderedPageBreak/>
        <w:t>2</w:t>
      </w:r>
      <w:r w:rsidRPr="000815C4">
        <w:rPr>
          <w:rFonts w:ascii="Times New Roman" w:eastAsia="Times New Roman" w:hAnsi="Times New Roman" w:cs="Times New Roman"/>
          <w:b/>
          <w:bCs/>
          <w:sz w:val="28"/>
          <w:szCs w:val="28"/>
          <w:lang w:eastAsia="it-IT"/>
        </w:rPr>
        <w:t>.</w:t>
      </w:r>
      <w:r w:rsidRPr="000815C4">
        <w:rPr>
          <w:rFonts w:ascii="Times New Roman" w:eastAsia="Times New Roman" w:hAnsi="Times New Roman" w:cs="Times New Roman"/>
          <w:sz w:val="28"/>
          <w:szCs w:val="28"/>
          <w:lang w:eastAsia="it-IT"/>
        </w:rPr>
        <w:t xml:space="preserve"> </w:t>
      </w:r>
      <w:r w:rsidRPr="000815C4">
        <w:rPr>
          <w:rFonts w:ascii="Times New Roman" w:eastAsia="Times New Roman" w:hAnsi="Times New Roman" w:cs="Times New Roman"/>
          <w:b/>
          <w:bCs/>
          <w:sz w:val="28"/>
          <w:szCs w:val="28"/>
          <w:lang w:eastAsia="it-IT"/>
        </w:rPr>
        <w:t>Ispezioni sugli impianti termici</w:t>
      </w:r>
      <w:r w:rsidRPr="00582D4B">
        <w:rPr>
          <w:rFonts w:ascii="Times New Roman" w:eastAsia="Times New Roman" w:hAnsi="Times New Roman" w:cs="Times New Roman"/>
          <w:sz w:val="24"/>
          <w:szCs w:val="24"/>
          <w:lang w:eastAsia="it-IT"/>
        </w:rPr>
        <w:br/>
        <w:t xml:space="preserve">Responsabili delle ispezioni sugli impianti termici, per quanto riguarda il contenimento dei consumi di combustibili, sono le Regioni e le Province autonome. Oggetto delle ispezioni sono gli impianti di climatizzazione invernale di </w:t>
      </w:r>
      <w:r w:rsidRPr="00582D4B">
        <w:rPr>
          <w:rFonts w:ascii="Times New Roman" w:eastAsia="Times New Roman" w:hAnsi="Times New Roman" w:cs="Times New Roman"/>
          <w:b/>
          <w:bCs/>
          <w:sz w:val="24"/>
          <w:szCs w:val="24"/>
          <w:lang w:eastAsia="it-IT"/>
        </w:rPr>
        <w:t>potenza termica utile nominale non minore di 10 kW</w:t>
      </w:r>
      <w:r w:rsidRPr="00582D4B">
        <w:rPr>
          <w:rFonts w:ascii="Times New Roman" w:eastAsia="Times New Roman" w:hAnsi="Times New Roman" w:cs="Times New Roman"/>
          <w:sz w:val="24"/>
          <w:szCs w:val="24"/>
          <w:lang w:eastAsia="it-IT"/>
        </w:rPr>
        <w:t xml:space="preserve"> e di </w:t>
      </w:r>
      <w:r w:rsidRPr="00582D4B">
        <w:rPr>
          <w:rFonts w:ascii="Times New Roman" w:eastAsia="Times New Roman" w:hAnsi="Times New Roman" w:cs="Times New Roman"/>
          <w:b/>
          <w:bCs/>
          <w:sz w:val="24"/>
          <w:szCs w:val="24"/>
          <w:lang w:eastAsia="it-IT"/>
        </w:rPr>
        <w:t>climatizzazione estiva di potenza termica utile nominale non minore di 12 kW</w:t>
      </w:r>
      <w:r w:rsidRPr="00582D4B">
        <w:rPr>
          <w:rFonts w:ascii="Times New Roman" w:eastAsia="Times New Roman" w:hAnsi="Times New Roman" w:cs="Times New Roman"/>
          <w:sz w:val="24"/>
          <w:szCs w:val="24"/>
          <w:lang w:eastAsia="it-IT"/>
        </w:rPr>
        <w:t>. I risultati delle ispezioni sono allegati al libretto di impianto.</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 xml:space="preserve">Per gli </w:t>
      </w:r>
      <w:r w:rsidRPr="00582D4B">
        <w:rPr>
          <w:rFonts w:ascii="Times New Roman" w:eastAsia="Times New Roman" w:hAnsi="Times New Roman" w:cs="Times New Roman"/>
          <w:b/>
          <w:bCs/>
          <w:sz w:val="24"/>
          <w:szCs w:val="24"/>
          <w:lang w:eastAsia="it-IT"/>
        </w:rPr>
        <w:t>impianti di climatizzazione invernale di potenza termica utile nominale compresa tra 10 kW e 100 kW</w:t>
      </w:r>
      <w:r w:rsidRPr="00582D4B">
        <w:rPr>
          <w:rFonts w:ascii="Times New Roman" w:eastAsia="Times New Roman" w:hAnsi="Times New Roman" w:cs="Times New Roman"/>
          <w:sz w:val="24"/>
          <w:szCs w:val="24"/>
          <w:lang w:eastAsia="it-IT"/>
        </w:rPr>
        <w:t xml:space="preserve">, alimentati a gas, metano o GPL, e per </w:t>
      </w:r>
      <w:r w:rsidRPr="00582D4B">
        <w:rPr>
          <w:rFonts w:ascii="Times New Roman" w:eastAsia="Times New Roman" w:hAnsi="Times New Roman" w:cs="Times New Roman"/>
          <w:b/>
          <w:bCs/>
          <w:sz w:val="24"/>
          <w:szCs w:val="24"/>
          <w:lang w:eastAsia="it-IT"/>
        </w:rPr>
        <w:t>gli impianti di climatizzazione estiva di potenza termica utile nominale compresa tra 12 e 100 kW</w:t>
      </w:r>
      <w:r w:rsidRPr="00582D4B">
        <w:rPr>
          <w:rFonts w:ascii="Times New Roman" w:eastAsia="Times New Roman" w:hAnsi="Times New Roman" w:cs="Times New Roman"/>
          <w:sz w:val="24"/>
          <w:szCs w:val="24"/>
          <w:lang w:eastAsia="it-IT"/>
        </w:rPr>
        <w:t>, le ispezioni possono essere sostituite dall’accertamento del rapporto di controllo di efficienza energetica, inviato dal manutentore o dal terzo responsabile,</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b/>
          <w:bCs/>
          <w:sz w:val="24"/>
          <w:szCs w:val="24"/>
          <w:lang w:eastAsia="it-IT"/>
        </w:rPr>
        <w:t>3.</w:t>
      </w:r>
      <w:r w:rsidRPr="00582D4B">
        <w:rPr>
          <w:rFonts w:ascii="Times New Roman" w:eastAsia="Times New Roman" w:hAnsi="Times New Roman" w:cs="Times New Roman"/>
          <w:sz w:val="24"/>
          <w:szCs w:val="24"/>
          <w:lang w:eastAsia="it-IT"/>
        </w:rPr>
        <w:t xml:space="preserve"> </w:t>
      </w:r>
      <w:r w:rsidRPr="000815C4">
        <w:rPr>
          <w:rFonts w:ascii="Times New Roman" w:eastAsia="Times New Roman" w:hAnsi="Times New Roman" w:cs="Times New Roman"/>
          <w:b/>
          <w:bCs/>
          <w:sz w:val="28"/>
          <w:szCs w:val="28"/>
          <w:lang w:eastAsia="it-IT"/>
        </w:rPr>
        <w:t>Soggetti responsabili degli impianti termici</w:t>
      </w:r>
      <w:r w:rsidRPr="00582D4B">
        <w:rPr>
          <w:rFonts w:ascii="Times New Roman" w:eastAsia="Times New Roman" w:hAnsi="Times New Roman" w:cs="Times New Roman"/>
          <w:sz w:val="24"/>
          <w:szCs w:val="24"/>
          <w:lang w:eastAsia="it-IT"/>
        </w:rPr>
        <w:br/>
        <w:t>Criteri, requisiti e soggetti responsabili per l’esercizio, la conduzione, il controllo, la manutenzione e l’ispezione degli impianti termici per la climatizzazione invernale ed estiva sono individuati all’</w:t>
      </w:r>
      <w:hyperlink r:id="rId5" w:tgtFrame="_blank" w:tooltip="Leggi l'articolo 6 del DPR 74/2013" w:history="1">
        <w:r w:rsidRPr="00582D4B">
          <w:rPr>
            <w:rFonts w:ascii="Times New Roman" w:eastAsia="Times New Roman" w:hAnsi="Times New Roman" w:cs="Times New Roman"/>
            <w:color w:val="0000FF"/>
            <w:sz w:val="24"/>
            <w:szCs w:val="24"/>
            <w:u w:val="single"/>
            <w:lang w:eastAsia="it-IT"/>
          </w:rPr>
          <w:t>art. 6 del d.P.R. 74/2013</w:t>
        </w:r>
      </w:hyperlink>
      <w:r w:rsidRPr="00582D4B">
        <w:rPr>
          <w:rFonts w:ascii="Times New Roman" w:eastAsia="Times New Roman" w:hAnsi="Times New Roman" w:cs="Times New Roman"/>
          <w:sz w:val="24"/>
          <w:szCs w:val="24"/>
          <w:lang w:eastAsia="it-IT"/>
        </w:rPr>
        <w:t>.</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 xml:space="preserve">Tali attività, nonché il rispetto delle disposizioni di legge in materia di efficienza energetica, sicurezza e tutela dell’ambiente, sono affidate al responsabile dell’impianto, che può delegarle ad un terzo (il cosiddetto </w:t>
      </w:r>
      <w:r w:rsidRPr="00582D4B">
        <w:rPr>
          <w:rFonts w:ascii="Times New Roman" w:eastAsia="Times New Roman" w:hAnsi="Times New Roman" w:cs="Times New Roman"/>
          <w:b/>
          <w:bCs/>
          <w:sz w:val="24"/>
          <w:szCs w:val="24"/>
          <w:lang w:eastAsia="it-IT"/>
        </w:rPr>
        <w:t>terzo responsabile</w:t>
      </w:r>
      <w:r w:rsidRPr="00582D4B">
        <w:rPr>
          <w:rFonts w:ascii="Times New Roman" w:eastAsia="Times New Roman" w:hAnsi="Times New Roman" w:cs="Times New Roman"/>
          <w:sz w:val="24"/>
          <w:szCs w:val="24"/>
          <w:lang w:eastAsia="it-IT"/>
        </w:rPr>
        <w:t>). La delega non può essere rilasciata in caso di impianti non conformi alle disposizioni di legge, salvo che nell’atto di delega non sia espressamente conferito l’incarico di procedere alla loro messa a norma.</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b/>
          <w:bCs/>
          <w:sz w:val="24"/>
          <w:szCs w:val="24"/>
          <w:lang w:eastAsia="it-IT"/>
        </w:rPr>
        <w:t>Per impianti di potenza nominale al focolare superiore a 350 kW</w:t>
      </w:r>
      <w:r w:rsidRPr="00582D4B">
        <w:rPr>
          <w:rFonts w:ascii="Times New Roman" w:eastAsia="Times New Roman" w:hAnsi="Times New Roman" w:cs="Times New Roman"/>
          <w:sz w:val="24"/>
          <w:szCs w:val="24"/>
          <w:lang w:eastAsia="it-IT"/>
        </w:rPr>
        <w:t>, il terzo responsabile deve essere in possesso di:</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 certificazione UNI EN ISO 9001 relativa all’attività di gestione e manutenzione degli impianti termici, o</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 attestazione nelle categorie OG 11, impianti tecnologici, oppure</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 OS 28.</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b/>
          <w:bCs/>
          <w:sz w:val="24"/>
          <w:szCs w:val="24"/>
          <w:lang w:eastAsia="it-IT"/>
        </w:rPr>
        <w:t>4.</w:t>
      </w:r>
      <w:r w:rsidRPr="00582D4B">
        <w:rPr>
          <w:rFonts w:ascii="Times New Roman" w:eastAsia="Times New Roman" w:hAnsi="Times New Roman" w:cs="Times New Roman"/>
          <w:sz w:val="24"/>
          <w:szCs w:val="24"/>
          <w:lang w:eastAsia="it-IT"/>
        </w:rPr>
        <w:t xml:space="preserve"> </w:t>
      </w:r>
      <w:r w:rsidRPr="000815C4">
        <w:rPr>
          <w:rFonts w:ascii="Times New Roman" w:eastAsia="Times New Roman" w:hAnsi="Times New Roman" w:cs="Times New Roman"/>
          <w:b/>
          <w:bCs/>
          <w:sz w:val="28"/>
          <w:szCs w:val="28"/>
          <w:lang w:eastAsia="it-IT"/>
        </w:rPr>
        <w:t>Controllo e manutenzione degli impianti</w:t>
      </w:r>
      <w:r w:rsidR="000815C4">
        <w:rPr>
          <w:rFonts w:ascii="Times New Roman" w:eastAsia="Times New Roman" w:hAnsi="Times New Roman" w:cs="Times New Roman"/>
          <w:b/>
          <w:bCs/>
          <w:sz w:val="28"/>
          <w:szCs w:val="28"/>
          <w:lang w:eastAsia="it-IT"/>
        </w:rPr>
        <w:t xml:space="preserve"> (Caldaia, Termocamino, Termostufa ecc..)</w:t>
      </w:r>
    </w:p>
    <w:p w:rsidR="000815C4" w:rsidRPr="000815C4" w:rsidRDefault="00582D4B" w:rsidP="00582D4B">
      <w:pPr>
        <w:spacing w:before="100" w:beforeAutospacing="1" w:after="100" w:afterAutospacing="1" w:line="240" w:lineRule="auto"/>
        <w:rPr>
          <w:rFonts w:ascii="Times New Roman" w:eastAsia="Times New Roman" w:hAnsi="Times New Roman" w:cs="Times New Roman"/>
          <w:b/>
          <w:color w:val="FF0000"/>
          <w:sz w:val="24"/>
          <w:szCs w:val="24"/>
          <w:lang w:eastAsia="it-IT"/>
        </w:rPr>
      </w:pPr>
      <w:r w:rsidRPr="00582D4B">
        <w:rPr>
          <w:rFonts w:ascii="Times New Roman" w:eastAsia="Times New Roman" w:hAnsi="Times New Roman" w:cs="Times New Roman"/>
          <w:b/>
          <w:bCs/>
          <w:sz w:val="24"/>
          <w:szCs w:val="24"/>
          <w:lang w:eastAsia="it-IT"/>
        </w:rPr>
        <w:t>Le operazioni di controllo ed eventuale manutenzione dell’impianto</w:t>
      </w:r>
      <w:r w:rsidRPr="00582D4B">
        <w:rPr>
          <w:rFonts w:ascii="Times New Roman" w:eastAsia="Times New Roman" w:hAnsi="Times New Roman" w:cs="Times New Roman"/>
          <w:sz w:val="24"/>
          <w:szCs w:val="24"/>
          <w:lang w:eastAsia="it-IT"/>
        </w:rPr>
        <w:t xml:space="preserve"> </w:t>
      </w:r>
      <w:r w:rsidRPr="00582D4B">
        <w:rPr>
          <w:rFonts w:ascii="Times New Roman" w:eastAsia="Times New Roman" w:hAnsi="Times New Roman" w:cs="Times New Roman"/>
          <w:b/>
          <w:bCs/>
          <w:sz w:val="24"/>
          <w:szCs w:val="24"/>
          <w:lang w:eastAsia="it-IT"/>
        </w:rPr>
        <w:t>termico</w:t>
      </w:r>
      <w:r w:rsidRPr="00582D4B">
        <w:rPr>
          <w:rFonts w:ascii="Times New Roman" w:eastAsia="Times New Roman" w:hAnsi="Times New Roman" w:cs="Times New Roman"/>
          <w:sz w:val="24"/>
          <w:szCs w:val="24"/>
          <w:lang w:eastAsia="it-IT"/>
        </w:rPr>
        <w:t xml:space="preserve"> devono essere eseguite da ditte abilitate ai sensi del d.m. 22 gennaio 2008, n. 37, conformemente alle prescrizioni e con </w:t>
      </w:r>
      <w:r w:rsidRPr="000815C4">
        <w:rPr>
          <w:rFonts w:ascii="Times New Roman" w:eastAsia="Times New Roman" w:hAnsi="Times New Roman" w:cs="Times New Roman"/>
          <w:b/>
          <w:sz w:val="24"/>
          <w:szCs w:val="24"/>
          <w:u w:val="single"/>
          <w:lang w:eastAsia="it-IT"/>
        </w:rPr>
        <w:t>la periodicità contenute nelle istruzioni tecniche per l’uso e la manutenzione rese disponibili dall’impresa installatrice dell’impianto ai sensi della normativa vigente, oppure, qualora l’impresa installatrice non abbia fornito proprie istruzioni, nelle istruzioni tecniche del fabbricante, oppure ancora, in caso di mancanza di istruzioni, ai sensi delle norme UNI e CEI.</w:t>
      </w:r>
      <w:r w:rsidR="000815C4" w:rsidRPr="000815C4">
        <w:rPr>
          <w:rFonts w:ascii="Times New Roman" w:eastAsia="Times New Roman" w:hAnsi="Times New Roman" w:cs="Times New Roman"/>
          <w:b/>
          <w:color w:val="FF0000"/>
          <w:sz w:val="24"/>
          <w:szCs w:val="24"/>
          <w:lang w:eastAsia="it-IT"/>
        </w:rPr>
        <w:t xml:space="preserve"> </w:t>
      </w:r>
      <w:r w:rsidR="00DF4035">
        <w:rPr>
          <w:rFonts w:ascii="Times New Roman" w:eastAsia="Times New Roman" w:hAnsi="Times New Roman" w:cs="Times New Roman"/>
          <w:b/>
          <w:color w:val="FF0000"/>
          <w:sz w:val="24"/>
          <w:szCs w:val="24"/>
          <w:lang w:eastAsia="it-IT"/>
        </w:rPr>
        <w:t xml:space="preserve"> Nei manuali utente </w:t>
      </w:r>
      <w:r w:rsidR="000815C4">
        <w:rPr>
          <w:rFonts w:ascii="Times New Roman" w:eastAsia="Times New Roman" w:hAnsi="Times New Roman" w:cs="Times New Roman"/>
          <w:b/>
          <w:color w:val="FF0000"/>
          <w:sz w:val="24"/>
          <w:szCs w:val="24"/>
          <w:lang w:eastAsia="it-IT"/>
        </w:rPr>
        <w:t>di qualsiasi caldaia</w:t>
      </w:r>
      <w:r w:rsidR="00DF4035">
        <w:rPr>
          <w:rFonts w:ascii="Times New Roman" w:eastAsia="Times New Roman" w:hAnsi="Times New Roman" w:cs="Times New Roman"/>
          <w:b/>
          <w:color w:val="FF0000"/>
          <w:sz w:val="24"/>
          <w:szCs w:val="24"/>
          <w:lang w:eastAsia="it-IT"/>
        </w:rPr>
        <w:t>,</w:t>
      </w:r>
      <w:r w:rsidR="000815C4">
        <w:rPr>
          <w:rFonts w:ascii="Times New Roman" w:eastAsia="Times New Roman" w:hAnsi="Times New Roman" w:cs="Times New Roman"/>
          <w:b/>
          <w:color w:val="FF0000"/>
          <w:sz w:val="24"/>
          <w:szCs w:val="24"/>
          <w:lang w:eastAsia="it-IT"/>
        </w:rPr>
        <w:t xml:space="preserve"> la casa costrutt</w:t>
      </w:r>
      <w:r w:rsidR="002D2F6C">
        <w:rPr>
          <w:rFonts w:ascii="Times New Roman" w:eastAsia="Times New Roman" w:hAnsi="Times New Roman" w:cs="Times New Roman"/>
          <w:b/>
          <w:color w:val="FF0000"/>
          <w:sz w:val="24"/>
          <w:szCs w:val="24"/>
          <w:lang w:eastAsia="it-IT"/>
        </w:rPr>
        <w:t>rice</w:t>
      </w:r>
      <w:r w:rsidR="00DF4035">
        <w:rPr>
          <w:rFonts w:ascii="Times New Roman" w:eastAsia="Times New Roman" w:hAnsi="Times New Roman" w:cs="Times New Roman"/>
          <w:b/>
          <w:color w:val="FF0000"/>
          <w:sz w:val="24"/>
          <w:szCs w:val="24"/>
          <w:lang w:eastAsia="it-IT"/>
        </w:rPr>
        <w:t xml:space="preserve"> </w:t>
      </w:r>
      <w:r w:rsidR="002D2F6C">
        <w:rPr>
          <w:rFonts w:ascii="Times New Roman" w:eastAsia="Times New Roman" w:hAnsi="Times New Roman" w:cs="Times New Roman"/>
          <w:b/>
          <w:color w:val="FF0000"/>
          <w:sz w:val="24"/>
          <w:szCs w:val="24"/>
          <w:lang w:eastAsia="it-IT"/>
        </w:rPr>
        <w:t>stabilisci almeno ogni anno il controllo!</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 xml:space="preserve">Gli impianti termici devono altresì essere muniti di </w:t>
      </w:r>
      <w:r w:rsidRPr="00582D4B">
        <w:rPr>
          <w:rFonts w:ascii="Times New Roman" w:eastAsia="Times New Roman" w:hAnsi="Times New Roman" w:cs="Times New Roman"/>
          <w:b/>
          <w:bCs/>
          <w:i/>
          <w:iCs/>
          <w:sz w:val="24"/>
          <w:szCs w:val="24"/>
          <w:lang w:eastAsia="it-IT"/>
        </w:rPr>
        <w:t>libretto di impianto per la climatizzazione</w:t>
      </w:r>
      <w:r w:rsidRPr="00582D4B">
        <w:rPr>
          <w:rFonts w:ascii="Times New Roman" w:eastAsia="Times New Roman" w:hAnsi="Times New Roman" w:cs="Times New Roman"/>
          <w:sz w:val="24"/>
          <w:szCs w:val="24"/>
          <w:lang w:eastAsia="it-IT"/>
        </w:rPr>
        <w:t xml:space="preserve">, che deve essere consegnato all’avente causa in caso di trasferimento a qualsiasi titolo dell’immobile. </w:t>
      </w:r>
      <w:r w:rsidRPr="00582D4B">
        <w:rPr>
          <w:rFonts w:ascii="Times New Roman" w:eastAsia="Times New Roman" w:hAnsi="Times New Roman" w:cs="Times New Roman"/>
          <w:b/>
          <w:bCs/>
          <w:sz w:val="24"/>
          <w:szCs w:val="24"/>
          <w:lang w:eastAsia="it-IT"/>
        </w:rPr>
        <w:t>I modelli dei libretti saranno aggiornati con decreto del Ministero dello Sviluppo economico</w:t>
      </w:r>
      <w:r w:rsidRPr="00582D4B">
        <w:rPr>
          <w:rFonts w:ascii="Times New Roman" w:eastAsia="Times New Roman" w:hAnsi="Times New Roman" w:cs="Times New Roman"/>
          <w:sz w:val="24"/>
          <w:szCs w:val="24"/>
          <w:lang w:eastAsia="it-IT"/>
        </w:rPr>
        <w:t>.</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lastRenderedPageBreak/>
        <w:t xml:space="preserve">Contestualmente agli interventi di controllo e manutenzione eseguiti su impianti termici di climatizzazione invernale di potenza termica utile nominale maggiore di 10 kW e sugli impianti di climatizzazione estiva di potenza termica utile nominale maggiore di 12 kW, </w:t>
      </w:r>
      <w:r w:rsidRPr="00582D4B">
        <w:rPr>
          <w:rFonts w:ascii="Times New Roman" w:eastAsia="Times New Roman" w:hAnsi="Times New Roman" w:cs="Times New Roman"/>
          <w:b/>
          <w:bCs/>
          <w:sz w:val="24"/>
          <w:szCs w:val="24"/>
          <w:lang w:eastAsia="it-IT"/>
        </w:rPr>
        <w:t>si effettuano controlli di efficienza energetica</w:t>
      </w:r>
      <w:r w:rsidRPr="00582D4B">
        <w:rPr>
          <w:rFonts w:ascii="Times New Roman" w:eastAsia="Times New Roman" w:hAnsi="Times New Roman" w:cs="Times New Roman"/>
          <w:sz w:val="24"/>
          <w:szCs w:val="24"/>
          <w:lang w:eastAsia="it-IT"/>
        </w:rPr>
        <w:t xml:space="preserve"> secondo le periodicità e i modelli di rapporto individuati, in funzione della tipologia e della potenza dell’impianto, nell’</w:t>
      </w:r>
      <w:hyperlink r:id="rId6" w:tgtFrame="_blank" w:tooltip="Scarica il PDF dell'Allegato A" w:history="1">
        <w:r w:rsidRPr="00582D4B">
          <w:rPr>
            <w:rFonts w:ascii="Times New Roman" w:eastAsia="Times New Roman" w:hAnsi="Times New Roman" w:cs="Times New Roman"/>
            <w:color w:val="0000FF"/>
            <w:sz w:val="24"/>
            <w:szCs w:val="24"/>
            <w:u w:val="single"/>
            <w:lang w:eastAsia="it-IT"/>
          </w:rPr>
          <w:t>allegato A al decreto 74/2013</w:t>
        </w:r>
      </w:hyperlink>
      <w:r w:rsidRPr="00582D4B">
        <w:rPr>
          <w:rFonts w:ascii="Times New Roman" w:eastAsia="Times New Roman" w:hAnsi="Times New Roman" w:cs="Times New Roman"/>
          <w:sz w:val="24"/>
          <w:szCs w:val="24"/>
          <w:lang w:eastAsia="it-IT"/>
        </w:rPr>
        <w:t>.</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 xml:space="preserve">Le periodicità sono variabili </w:t>
      </w:r>
      <w:r w:rsidRPr="00582D4B">
        <w:rPr>
          <w:rFonts w:ascii="Times New Roman" w:eastAsia="Times New Roman" w:hAnsi="Times New Roman" w:cs="Times New Roman"/>
          <w:b/>
          <w:bCs/>
          <w:sz w:val="24"/>
          <w:szCs w:val="24"/>
          <w:lang w:eastAsia="it-IT"/>
        </w:rPr>
        <w:t>tra due e quattro anni</w:t>
      </w:r>
      <w:r w:rsidRPr="00582D4B">
        <w:rPr>
          <w:rFonts w:ascii="Times New Roman" w:eastAsia="Times New Roman" w:hAnsi="Times New Roman" w:cs="Times New Roman"/>
          <w:sz w:val="24"/>
          <w:szCs w:val="24"/>
          <w:lang w:eastAsia="it-IT"/>
        </w:rPr>
        <w:t>,</w:t>
      </w:r>
      <w:r w:rsidR="002D2F6C">
        <w:rPr>
          <w:rFonts w:ascii="Times New Roman" w:eastAsia="Times New Roman" w:hAnsi="Times New Roman" w:cs="Times New Roman"/>
          <w:sz w:val="24"/>
          <w:szCs w:val="24"/>
          <w:lang w:eastAsia="it-IT"/>
        </w:rPr>
        <w:t xml:space="preserve"> </w:t>
      </w:r>
      <w:r w:rsidR="002D2F6C" w:rsidRPr="002D2F6C">
        <w:rPr>
          <w:rFonts w:ascii="Times New Roman" w:eastAsia="Times New Roman" w:hAnsi="Times New Roman" w:cs="Times New Roman"/>
          <w:b/>
          <w:sz w:val="24"/>
          <w:szCs w:val="24"/>
          <w:lang w:eastAsia="it-IT"/>
        </w:rPr>
        <w:t>(per quanto riguarda l’efficienza energetica,</w:t>
      </w:r>
      <w:r w:rsidR="002D2F6C">
        <w:rPr>
          <w:rFonts w:ascii="Times New Roman" w:eastAsia="Times New Roman" w:hAnsi="Times New Roman" w:cs="Times New Roman"/>
          <w:sz w:val="24"/>
          <w:szCs w:val="24"/>
          <w:lang w:eastAsia="it-IT"/>
        </w:rPr>
        <w:t xml:space="preserve"> </w:t>
      </w:r>
      <w:r w:rsidR="002D2F6C" w:rsidRPr="002D2F6C">
        <w:rPr>
          <w:rFonts w:ascii="Times New Roman" w:eastAsia="Times New Roman" w:hAnsi="Times New Roman" w:cs="Times New Roman"/>
          <w:b/>
          <w:sz w:val="24"/>
          <w:szCs w:val="24"/>
          <w:lang w:eastAsia="it-IT"/>
        </w:rPr>
        <w:t>Analisi di combustione)</w:t>
      </w:r>
      <w:r w:rsidRPr="00582D4B">
        <w:rPr>
          <w:rFonts w:ascii="Times New Roman" w:eastAsia="Times New Roman" w:hAnsi="Times New Roman" w:cs="Times New Roman"/>
          <w:sz w:val="24"/>
          <w:szCs w:val="24"/>
          <w:lang w:eastAsia="it-IT"/>
        </w:rPr>
        <w:t xml:space="preserve"> con l’eccezione della cadenza annuale per gli impianti con generatore a fiamma alimentato da combustibile liquido o solido di potenza superiore a 100 kW.</w:t>
      </w:r>
      <w:r w:rsidR="002D2F6C">
        <w:rPr>
          <w:rFonts w:ascii="Times New Roman" w:eastAsia="Times New Roman" w:hAnsi="Times New Roman" w:cs="Times New Roman"/>
          <w:sz w:val="24"/>
          <w:szCs w:val="24"/>
          <w:lang w:eastAsia="it-IT"/>
        </w:rPr>
        <w:t xml:space="preserve"> </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b/>
          <w:bCs/>
          <w:sz w:val="24"/>
          <w:szCs w:val="24"/>
          <w:lang w:eastAsia="it-IT"/>
        </w:rPr>
        <w:t xml:space="preserve">I controlli di efficienza energetica </w:t>
      </w:r>
      <w:r w:rsidR="000815C4">
        <w:rPr>
          <w:rFonts w:ascii="Times New Roman" w:eastAsia="Times New Roman" w:hAnsi="Times New Roman" w:cs="Times New Roman"/>
          <w:b/>
          <w:bCs/>
          <w:sz w:val="24"/>
          <w:szCs w:val="24"/>
          <w:lang w:eastAsia="it-IT"/>
        </w:rPr>
        <w:t xml:space="preserve">(Analisi combustione) </w:t>
      </w:r>
      <w:r w:rsidRPr="00582D4B">
        <w:rPr>
          <w:rFonts w:ascii="Times New Roman" w:eastAsia="Times New Roman" w:hAnsi="Times New Roman" w:cs="Times New Roman"/>
          <w:b/>
          <w:bCs/>
          <w:sz w:val="24"/>
          <w:szCs w:val="24"/>
          <w:lang w:eastAsia="it-IT"/>
        </w:rPr>
        <w:t>devono inoltre essere effettuati</w:t>
      </w:r>
      <w:r w:rsidRPr="00582D4B">
        <w:rPr>
          <w:rFonts w:ascii="Times New Roman" w:eastAsia="Times New Roman" w:hAnsi="Times New Roman" w:cs="Times New Roman"/>
          <w:sz w:val="24"/>
          <w:szCs w:val="24"/>
          <w:lang w:eastAsia="it-IT"/>
        </w:rPr>
        <w:t>:</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 all’atto della prima messa in esercizio dell’impianto, a cura dell’installatore;</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 nel caso di sostituzione degli apparecchi del sottosistema di generazione, come per esempio il generatore di calore;</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 nel caso di interventi che non rientrino tra quelli periodici, ma tali da poter modificare l’efficienza energetica.</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 xml:space="preserve">Al termine delle operazioni di controllo, l’operatore redige e sottoscrive uno specifico </w:t>
      </w:r>
      <w:r w:rsidRPr="00582D4B">
        <w:rPr>
          <w:rFonts w:ascii="Times New Roman" w:eastAsia="Times New Roman" w:hAnsi="Times New Roman" w:cs="Times New Roman"/>
          <w:b/>
          <w:bCs/>
          <w:i/>
          <w:iCs/>
          <w:sz w:val="24"/>
          <w:szCs w:val="24"/>
          <w:lang w:eastAsia="it-IT"/>
        </w:rPr>
        <w:t>Rapporto di controllo di efficienza energetica</w:t>
      </w:r>
      <w:r w:rsidRPr="00582D4B">
        <w:rPr>
          <w:rFonts w:ascii="Times New Roman" w:eastAsia="Times New Roman" w:hAnsi="Times New Roman" w:cs="Times New Roman"/>
          <w:sz w:val="24"/>
          <w:szCs w:val="24"/>
          <w:lang w:eastAsia="it-IT"/>
        </w:rPr>
        <w:t>, di cui una copia è rilasciata al responsabile dell’impianto e un’altra copia è trasmessa alla Regione o Provincia autonoma.</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Occorre poi riportare alla situazione iniziale, con una tolleranza del 5%, le macchine frigorifere e le pompe di calore per le quali dalle operazioni di controllo sia emerso che i valori dei parametri che caratterizzano l’efficienza energetica siano inferiori del 15% rispetto a quelli misurati in fase di collaudo o primo avviamento riportati sul libretto di impianto.</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Stessa cosa per le unità cogenerative per le quali durante i controlli sia stato rilevato che i valori dei parametri che caratterizzano l’efficienza energetica non rientrano nelle tolleranze definite dal fabbricante.</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b/>
          <w:bCs/>
          <w:sz w:val="24"/>
          <w:szCs w:val="24"/>
          <w:lang w:eastAsia="it-IT"/>
        </w:rPr>
        <w:t>5.</w:t>
      </w:r>
      <w:r w:rsidRPr="00582D4B">
        <w:rPr>
          <w:rFonts w:ascii="Times New Roman" w:eastAsia="Times New Roman" w:hAnsi="Times New Roman" w:cs="Times New Roman"/>
          <w:sz w:val="24"/>
          <w:szCs w:val="24"/>
          <w:lang w:eastAsia="it-IT"/>
        </w:rPr>
        <w:t xml:space="preserve"> </w:t>
      </w:r>
      <w:r w:rsidRPr="002D2F6C">
        <w:rPr>
          <w:rFonts w:ascii="Times New Roman" w:eastAsia="Times New Roman" w:hAnsi="Times New Roman" w:cs="Times New Roman"/>
          <w:b/>
          <w:bCs/>
          <w:sz w:val="28"/>
          <w:szCs w:val="28"/>
          <w:lang w:eastAsia="it-IT"/>
        </w:rPr>
        <w:t>Sanzioni</w:t>
      </w:r>
      <w:r w:rsidRPr="002D2F6C">
        <w:rPr>
          <w:rFonts w:ascii="Times New Roman" w:eastAsia="Times New Roman" w:hAnsi="Times New Roman" w:cs="Times New Roman"/>
          <w:sz w:val="24"/>
          <w:szCs w:val="24"/>
          <w:lang w:eastAsia="it-IT"/>
        </w:rPr>
        <w:br/>
      </w:r>
      <w:r w:rsidRPr="00582D4B">
        <w:rPr>
          <w:rFonts w:ascii="Times New Roman" w:eastAsia="Times New Roman" w:hAnsi="Times New Roman" w:cs="Times New Roman"/>
          <w:sz w:val="24"/>
          <w:szCs w:val="24"/>
          <w:lang w:eastAsia="it-IT"/>
        </w:rPr>
        <w:t>Nulla cambia, in quanto vengono confermate, in caso di inadempienza, le sanzioni già previste dall’art. 15 del d.lgs. 192/2005</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 xml:space="preserve">Per la mancata operazione di controllo e manutenzione sugli impianti termici </w:t>
      </w:r>
      <w:r w:rsidRPr="002D2F6C">
        <w:rPr>
          <w:rFonts w:ascii="Times New Roman" w:eastAsia="Times New Roman" w:hAnsi="Times New Roman" w:cs="Times New Roman"/>
          <w:b/>
          <w:bCs/>
          <w:sz w:val="24"/>
          <w:szCs w:val="24"/>
          <w:u w:val="single"/>
          <w:lang w:eastAsia="it-IT"/>
        </w:rPr>
        <w:t>la sanzione va dai</w:t>
      </w:r>
      <w:r w:rsidRPr="00582D4B">
        <w:rPr>
          <w:rFonts w:ascii="Times New Roman" w:eastAsia="Times New Roman" w:hAnsi="Times New Roman" w:cs="Times New Roman"/>
          <w:b/>
          <w:bCs/>
          <w:sz w:val="24"/>
          <w:szCs w:val="24"/>
          <w:lang w:eastAsia="it-IT"/>
        </w:rPr>
        <w:t xml:space="preserve"> </w:t>
      </w:r>
      <w:r w:rsidRPr="002D2F6C">
        <w:rPr>
          <w:rFonts w:ascii="Times New Roman" w:eastAsia="Times New Roman" w:hAnsi="Times New Roman" w:cs="Times New Roman"/>
          <w:b/>
          <w:bCs/>
          <w:sz w:val="24"/>
          <w:szCs w:val="24"/>
          <w:u w:val="single"/>
          <w:lang w:eastAsia="it-IT"/>
        </w:rPr>
        <w:t>500 ai 3.000 euro</w:t>
      </w:r>
      <w:r w:rsidRPr="00582D4B">
        <w:rPr>
          <w:rFonts w:ascii="Times New Roman" w:eastAsia="Times New Roman" w:hAnsi="Times New Roman" w:cs="Times New Roman"/>
          <w:sz w:val="24"/>
          <w:szCs w:val="24"/>
          <w:lang w:eastAsia="it-IT"/>
        </w:rPr>
        <w:t xml:space="preserve"> a carico di proprietario, conduttore, amministratore di condominio o terzo responsabile</w:t>
      </w:r>
    </w:p>
    <w:p w:rsidR="00582D4B" w:rsidRPr="00582D4B" w:rsidRDefault="00582D4B" w:rsidP="00582D4B">
      <w:pPr>
        <w:spacing w:before="100" w:beforeAutospacing="1" w:after="100" w:afterAutospacing="1" w:line="240" w:lineRule="auto"/>
        <w:rPr>
          <w:rFonts w:ascii="Times New Roman" w:eastAsia="Times New Roman" w:hAnsi="Times New Roman" w:cs="Times New Roman"/>
          <w:sz w:val="24"/>
          <w:szCs w:val="24"/>
          <w:lang w:eastAsia="it-IT"/>
        </w:rPr>
      </w:pPr>
      <w:r w:rsidRPr="00582D4B">
        <w:rPr>
          <w:rFonts w:ascii="Times New Roman" w:eastAsia="Times New Roman" w:hAnsi="Times New Roman" w:cs="Times New Roman"/>
          <w:sz w:val="24"/>
          <w:szCs w:val="24"/>
          <w:lang w:eastAsia="it-IT"/>
        </w:rPr>
        <w:t xml:space="preserve">La sanzione è invece compresa </w:t>
      </w:r>
      <w:r w:rsidRPr="002D2F6C">
        <w:rPr>
          <w:rFonts w:ascii="Times New Roman" w:eastAsia="Times New Roman" w:hAnsi="Times New Roman" w:cs="Times New Roman"/>
          <w:b/>
          <w:bCs/>
          <w:sz w:val="24"/>
          <w:szCs w:val="24"/>
          <w:u w:val="single"/>
          <w:lang w:eastAsia="it-IT"/>
        </w:rPr>
        <w:t>tra 1.000 e 6.000</w:t>
      </w:r>
      <w:r w:rsidRPr="00582D4B">
        <w:rPr>
          <w:rFonts w:ascii="Times New Roman" w:eastAsia="Times New Roman" w:hAnsi="Times New Roman" w:cs="Times New Roman"/>
          <w:b/>
          <w:bCs/>
          <w:sz w:val="24"/>
          <w:szCs w:val="24"/>
          <w:lang w:eastAsia="it-IT"/>
        </w:rPr>
        <w:t xml:space="preserve"> euro</w:t>
      </w:r>
      <w:r w:rsidRPr="00582D4B">
        <w:rPr>
          <w:rFonts w:ascii="Times New Roman" w:eastAsia="Times New Roman" w:hAnsi="Times New Roman" w:cs="Times New Roman"/>
          <w:sz w:val="24"/>
          <w:szCs w:val="24"/>
          <w:lang w:eastAsia="it-IT"/>
        </w:rPr>
        <w:t xml:space="preserve"> per l’operatore incaricato che non provvede a redigere e sottoscrivere il rapporto di </w:t>
      </w:r>
      <w:r>
        <w:rPr>
          <w:rFonts w:ascii="Times New Roman" w:eastAsia="Times New Roman" w:hAnsi="Times New Roman" w:cs="Times New Roman"/>
          <w:sz w:val="24"/>
          <w:szCs w:val="24"/>
          <w:lang w:eastAsia="it-IT"/>
        </w:rPr>
        <w:t>controllo tecnico.</w:t>
      </w:r>
    </w:p>
    <w:p w:rsidR="001A7A65" w:rsidRDefault="00DF4035"/>
    <w:sectPr w:rsidR="001A7A65" w:rsidSect="00DB1CC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defaultTabStop w:val="708"/>
  <w:hyphenationZone w:val="283"/>
  <w:characterSpacingControl w:val="doNotCompress"/>
  <w:compat/>
  <w:rsids>
    <w:rsidRoot w:val="00582D4B"/>
    <w:rsid w:val="000815C4"/>
    <w:rsid w:val="001C28E3"/>
    <w:rsid w:val="00283881"/>
    <w:rsid w:val="002D2F6C"/>
    <w:rsid w:val="00582D4B"/>
    <w:rsid w:val="009E0B1E"/>
    <w:rsid w:val="00DB1CC5"/>
    <w:rsid w:val="00DF4035"/>
    <w:rsid w:val="00FA3E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1CC5"/>
  </w:style>
  <w:style w:type="paragraph" w:styleId="Titolo1">
    <w:name w:val="heading 1"/>
    <w:basedOn w:val="Normale"/>
    <w:link w:val="Titolo1Carattere"/>
    <w:uiPriority w:val="9"/>
    <w:qFormat/>
    <w:rsid w:val="00582D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82D4B"/>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582D4B"/>
    <w:rPr>
      <w:color w:val="0000FF"/>
      <w:u w:val="single"/>
    </w:rPr>
  </w:style>
  <w:style w:type="character" w:styleId="Enfasicorsivo">
    <w:name w:val="Emphasis"/>
    <w:basedOn w:val="Carpredefinitoparagrafo"/>
    <w:uiPriority w:val="20"/>
    <w:qFormat/>
    <w:rsid w:val="00582D4B"/>
    <w:rPr>
      <w:i/>
      <w:iCs/>
    </w:rPr>
  </w:style>
  <w:style w:type="character" w:styleId="Enfasigrassetto">
    <w:name w:val="Strong"/>
    <w:basedOn w:val="Carpredefinitoparagrafo"/>
    <w:uiPriority w:val="22"/>
    <w:qFormat/>
    <w:rsid w:val="00582D4B"/>
    <w:rPr>
      <w:b/>
      <w:bCs/>
    </w:rPr>
  </w:style>
  <w:style w:type="paragraph" w:styleId="NormaleWeb">
    <w:name w:val="Normal (Web)"/>
    <w:basedOn w:val="Normale"/>
    <w:uiPriority w:val="99"/>
    <w:semiHidden/>
    <w:unhideWhenUsed/>
    <w:rsid w:val="00582D4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82D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2D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7274953">
      <w:bodyDiv w:val="1"/>
      <w:marLeft w:val="0"/>
      <w:marRight w:val="0"/>
      <w:marTop w:val="0"/>
      <w:marBottom w:val="0"/>
      <w:divBdr>
        <w:top w:val="none" w:sz="0" w:space="0" w:color="auto"/>
        <w:left w:val="none" w:sz="0" w:space="0" w:color="auto"/>
        <w:bottom w:val="none" w:sz="0" w:space="0" w:color="auto"/>
        <w:right w:val="none" w:sz="0" w:space="0" w:color="auto"/>
      </w:divBdr>
      <w:divsChild>
        <w:div w:id="1960331359">
          <w:marLeft w:val="0"/>
          <w:marRight w:val="0"/>
          <w:marTop w:val="0"/>
          <w:marBottom w:val="0"/>
          <w:divBdr>
            <w:top w:val="none" w:sz="0" w:space="0" w:color="auto"/>
            <w:left w:val="none" w:sz="0" w:space="0" w:color="auto"/>
            <w:bottom w:val="none" w:sz="0" w:space="0" w:color="auto"/>
            <w:right w:val="none" w:sz="0" w:space="0" w:color="auto"/>
          </w:divBdr>
          <w:divsChild>
            <w:div w:id="281349921">
              <w:marLeft w:val="0"/>
              <w:marRight w:val="0"/>
              <w:marTop w:val="0"/>
              <w:marBottom w:val="0"/>
              <w:divBdr>
                <w:top w:val="none" w:sz="0" w:space="0" w:color="auto"/>
                <w:left w:val="none" w:sz="0" w:space="0" w:color="auto"/>
                <w:bottom w:val="none" w:sz="0" w:space="0" w:color="auto"/>
                <w:right w:val="none" w:sz="0" w:space="0" w:color="auto"/>
              </w:divBdr>
              <w:divsChild>
                <w:div w:id="14654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ipt.maggioli.it/api/ediltecnico/allegato.php?id=5276548.PDF" TargetMode="External"/><Relationship Id="rId5" Type="http://schemas.openxmlformats.org/officeDocument/2006/relationships/hyperlink" Target="http://www.ediltecnico.it/testo-normativa/5276508/decreto-presidente-della-repubblica-16-4-2013-n-74-articolo-6/" TargetMode="External"/><Relationship Id="rId4" Type="http://schemas.openxmlformats.org/officeDocument/2006/relationships/hyperlink" Target="http://www.ediltecnico.it/articoli-normativa/5276468/decreto-presidente-della-repubblica-16-4-2013-n-7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1191</Words>
  <Characters>6793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Mariani</dc:creator>
  <cp:lastModifiedBy>Luca Mariani</cp:lastModifiedBy>
  <cp:revision>5</cp:revision>
  <cp:lastPrinted>2015-04-08T14:05:00Z</cp:lastPrinted>
  <dcterms:created xsi:type="dcterms:W3CDTF">2013-11-07T06:31:00Z</dcterms:created>
  <dcterms:modified xsi:type="dcterms:W3CDTF">2015-04-22T11:47:00Z</dcterms:modified>
</cp:coreProperties>
</file>